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1D" w:rsidRPr="00F30E1D" w:rsidRDefault="00F30E1D" w:rsidP="00F30E1D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30E1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УТВЕРЖДЕНО ПРИКАЗОМ</w:t>
      </w:r>
    </w:p>
    <w:p w:rsidR="00F30E1D" w:rsidRPr="00F30E1D" w:rsidRDefault="00F30E1D" w:rsidP="00F30E1D">
      <w:pPr>
        <w:spacing w:after="0" w:line="240" w:lineRule="auto"/>
        <w:ind w:left="566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30E1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по МКУК «СДК </w:t>
      </w:r>
      <w:proofErr w:type="spellStart"/>
      <w:r w:rsidRPr="00F30E1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Хоперского</w:t>
      </w:r>
      <w:proofErr w:type="spellEnd"/>
      <w:r w:rsidRPr="00F30E1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СП </w:t>
      </w:r>
      <w:proofErr w:type="gramStart"/>
      <w:r w:rsidRPr="00F30E1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ТР</w:t>
      </w:r>
      <w:proofErr w:type="gramEnd"/>
      <w:r w:rsidRPr="00F30E1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»</w:t>
      </w:r>
      <w:r w:rsidRPr="00F30E1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ab/>
      </w:r>
    </w:p>
    <w:p w:rsidR="00F30E1D" w:rsidRPr="00F30E1D" w:rsidRDefault="00F30E1D" w:rsidP="00F30E1D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30E1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№ 74 от 27.06.2017 г.</w:t>
      </w:r>
    </w:p>
    <w:p w:rsidR="00F30E1D" w:rsidRPr="00F30E1D" w:rsidRDefault="00F30E1D" w:rsidP="00F30E1D">
      <w:pPr>
        <w:spacing w:before="225" w:after="225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F30E1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F30E1D" w:rsidRPr="00F30E1D" w:rsidRDefault="00F30E1D" w:rsidP="00F30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F30E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30E1D"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  <w:t xml:space="preserve">Положение об антикоррупционной политике </w:t>
      </w:r>
    </w:p>
    <w:p w:rsidR="00F30E1D" w:rsidRPr="00F30E1D" w:rsidRDefault="00F30E1D" w:rsidP="00F30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F30E1D"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  <w:t xml:space="preserve">муниципального казенного учреждения культуры </w:t>
      </w:r>
    </w:p>
    <w:p w:rsidR="00F30E1D" w:rsidRPr="00F30E1D" w:rsidRDefault="00F30E1D" w:rsidP="00F30E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F30E1D"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  <w:t xml:space="preserve">«Сельский Дом культуры </w:t>
      </w:r>
      <w:proofErr w:type="spellStart"/>
      <w:r w:rsidRPr="00F30E1D"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  <w:t>Хоперского</w:t>
      </w:r>
      <w:proofErr w:type="spellEnd"/>
      <w:r w:rsidRPr="00F30E1D"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  <w:t xml:space="preserve"> сельского поселения Тихорецкого района»» </w:t>
      </w:r>
    </w:p>
    <w:p w:rsidR="00F30E1D" w:rsidRPr="00F30E1D" w:rsidRDefault="00F30E1D" w:rsidP="00F30E1D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</w:pPr>
    </w:p>
    <w:p w:rsidR="00F30E1D" w:rsidRPr="00F30E1D" w:rsidRDefault="00F30E1D" w:rsidP="00F30E1D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F30E1D"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  <w:t xml:space="preserve">I. Общие положения </w:t>
      </w:r>
    </w:p>
    <w:p w:rsidR="00F30E1D" w:rsidRPr="00F30E1D" w:rsidRDefault="00F30E1D" w:rsidP="00F30E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1.1</w:t>
      </w:r>
      <w:r w:rsidRPr="00F30E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Антикоррупционная политика </w:t>
      </w:r>
      <w:r w:rsidR="007622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МКУК «СДК </w:t>
      </w:r>
      <w:proofErr w:type="spellStart"/>
      <w:r w:rsidR="007622AB">
        <w:rPr>
          <w:rFonts w:ascii="Times New Roman" w:hAnsi="Times New Roman"/>
          <w:color w:val="000000"/>
          <w:sz w:val="24"/>
          <w:szCs w:val="24"/>
          <w:lang w:eastAsia="ru-RU"/>
        </w:rPr>
        <w:t>Хоперского</w:t>
      </w:r>
      <w:proofErr w:type="spellEnd"/>
      <w:r w:rsidR="007622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СП </w:t>
      </w:r>
      <w:proofErr w:type="gramStart"/>
      <w:r w:rsidR="007622AB">
        <w:rPr>
          <w:rFonts w:ascii="Times New Roman" w:hAnsi="Times New Roman"/>
          <w:color w:val="000000"/>
          <w:sz w:val="24"/>
          <w:szCs w:val="24"/>
          <w:lang w:eastAsia="ru-RU"/>
        </w:rPr>
        <w:t>ТР</w:t>
      </w:r>
      <w:proofErr w:type="gramEnd"/>
      <w:r w:rsidR="007622AB">
        <w:rPr>
          <w:rFonts w:ascii="Times New Roman" w:hAnsi="Times New Roman"/>
          <w:color w:val="000000"/>
          <w:sz w:val="24"/>
          <w:szCs w:val="24"/>
          <w:lang w:eastAsia="ru-RU"/>
        </w:rPr>
        <w:t>» (далее Учреждение)</w:t>
      </w:r>
      <w:r w:rsidRPr="00F30E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Учреждения. </w:t>
      </w:r>
    </w:p>
    <w:p w:rsidR="00F30E1D" w:rsidRPr="00F30E1D" w:rsidRDefault="00F30E1D" w:rsidP="00F30E1D">
      <w:pPr>
        <w:spacing w:after="0" w:line="240" w:lineRule="auto"/>
        <w:ind w:firstLine="62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24C3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F30E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Цели и задачи </w:t>
      </w:r>
    </w:p>
    <w:p w:rsidR="00F30E1D" w:rsidRPr="00F30E1D" w:rsidRDefault="00F30E1D" w:rsidP="00F30E1D">
      <w:pPr>
        <w:spacing w:after="0" w:line="240" w:lineRule="auto"/>
        <w:ind w:firstLine="62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внедрения Антикоррупционной политики  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sz w:val="24"/>
          <w:szCs w:val="24"/>
          <w:lang w:eastAsia="ru-RU"/>
        </w:rPr>
        <w:t>2.1. Антикоррупционная политика является локальным нор</w:t>
      </w:r>
      <w:r w:rsidR="007622AB">
        <w:rPr>
          <w:rFonts w:ascii="Times New Roman" w:eastAsia="Times New Roman" w:hAnsi="Times New Roman"/>
          <w:sz w:val="24"/>
          <w:szCs w:val="24"/>
          <w:lang w:eastAsia="ru-RU"/>
        </w:rPr>
        <w:t>мативным актов Учреждения</w:t>
      </w:r>
      <w:r w:rsidRPr="00F30E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sz w:val="24"/>
          <w:szCs w:val="24"/>
          <w:lang w:eastAsia="ru-RU"/>
        </w:rPr>
        <w:t>2.2. Антикоррупционная политика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</w:t>
      </w:r>
      <w:r w:rsidR="007622AB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Учреждения</w:t>
      </w:r>
      <w:r w:rsidRPr="00F30E1D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соблюдение норм антикоррупционного законодательства Российской Федерации работниками и иными лицами, которые могут действовать от и</w:t>
      </w:r>
      <w:r w:rsidR="007622AB">
        <w:rPr>
          <w:rFonts w:ascii="Times New Roman" w:eastAsia="Times New Roman" w:hAnsi="Times New Roman"/>
          <w:sz w:val="24"/>
          <w:szCs w:val="24"/>
          <w:lang w:eastAsia="ru-RU"/>
        </w:rPr>
        <w:t>мени Учреждения</w:t>
      </w:r>
      <w:r w:rsidRPr="00F30E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0E1D" w:rsidRPr="00F30E1D" w:rsidRDefault="00F30E1D" w:rsidP="00F30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2.3. </w:t>
      </w:r>
      <w:proofErr w:type="gramStart"/>
      <w:r w:rsidRPr="00F30E1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Антикоррупционная политика разработана в соответствии с Федеральным законом Российской Федерации от 25.12.2008 № 273-ФЗ «О противодействии коррупции», Указом Президента Российской Федерации от 15.07.2015 № 364 «О мерах по совершенствованию организации деятельности в области противодействия коррупции», Методическими рекомендациями по разработке и принятию организациями мер по предупреждению и противодействию коррупции, разработанными Министерством труда и социальной защиты Российской Федерации в 2014 году.</w:t>
      </w:r>
      <w:proofErr w:type="gramEnd"/>
    </w:p>
    <w:p w:rsidR="00F30E1D" w:rsidRPr="00F30E1D" w:rsidRDefault="00F30E1D" w:rsidP="00F30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6924C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2</w:t>
      </w:r>
      <w:r w:rsidRPr="00F30E1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.4. Настоящей Антикоррупционной политикой устанавливаются:</w:t>
      </w:r>
    </w:p>
    <w:p w:rsidR="00F30E1D" w:rsidRPr="00F30E1D" w:rsidRDefault="00F30E1D" w:rsidP="00F30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- основные принципы противодействия коррупции;</w:t>
      </w:r>
    </w:p>
    <w:p w:rsidR="00F30E1D" w:rsidRPr="00F30E1D" w:rsidRDefault="00F30E1D" w:rsidP="00F30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-правовые и организационные основы предупреждения коррупции и борьбы с ней;</w:t>
      </w:r>
    </w:p>
    <w:p w:rsidR="00F30E1D" w:rsidRPr="00F30E1D" w:rsidRDefault="00F30E1D" w:rsidP="00F30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- минимизации и (или) ликвидации последствий коррупционных правонарушений.</w:t>
      </w:r>
    </w:p>
    <w:p w:rsidR="00F30E1D" w:rsidRPr="00F30E1D" w:rsidRDefault="00F30E1D" w:rsidP="00F30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2.5. Основными целями Антикоррупционной политики являются:</w:t>
      </w:r>
    </w:p>
    <w:p w:rsidR="00F30E1D" w:rsidRPr="00F30E1D" w:rsidRDefault="00F30E1D" w:rsidP="00F30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- предупреждение коррупции в </w:t>
      </w:r>
      <w:r w:rsidR="007622AB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Учреждении</w:t>
      </w:r>
      <w:r w:rsidRPr="00F30E1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;</w:t>
      </w:r>
    </w:p>
    <w:p w:rsidR="00F30E1D" w:rsidRPr="00F30E1D" w:rsidRDefault="00F30E1D" w:rsidP="00F30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- формирование антикоррупционного сознания у работников</w:t>
      </w:r>
      <w:r w:rsidR="007622AB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Учреждения</w:t>
      </w:r>
      <w:r w:rsidRPr="00F30E1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.</w:t>
      </w:r>
    </w:p>
    <w:p w:rsidR="00F30E1D" w:rsidRPr="00F30E1D" w:rsidRDefault="00F30E1D" w:rsidP="00F30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2</w:t>
      </w:r>
      <w:r w:rsidRPr="00F30E1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.6. Основные задачи Антикоррупционной политики </w:t>
      </w:r>
      <w:r w:rsidR="007622AB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Учреждения</w:t>
      </w:r>
      <w:r w:rsidRPr="00F30E1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:</w:t>
      </w:r>
    </w:p>
    <w:p w:rsidR="00F30E1D" w:rsidRPr="00F30E1D" w:rsidRDefault="00F30E1D" w:rsidP="00F30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- обеспечение ответственности за коррупционные правонарушения;</w:t>
      </w:r>
    </w:p>
    <w:p w:rsidR="00F30E1D" w:rsidRPr="00F30E1D" w:rsidRDefault="00F30E1D" w:rsidP="00F30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- мониторинг эффективности мероприятий Антикоррупционной политики;</w:t>
      </w:r>
    </w:p>
    <w:p w:rsidR="00F30E1D" w:rsidRPr="00F30E1D" w:rsidRDefault="00F30E1D" w:rsidP="00F30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- установление обязанностей </w:t>
      </w:r>
      <w:r w:rsidRPr="00F30E1D">
        <w:rPr>
          <w:rFonts w:ascii="Times New Roman" w:eastAsia="Times New Roman" w:hAnsi="Times New Roman"/>
          <w:sz w:val="24"/>
          <w:szCs w:val="24"/>
          <w:lang w:eastAsia="ru-RU"/>
        </w:rPr>
        <w:t>связанных с предупреждением и противодействием коррупции</w:t>
      </w:r>
      <w:r w:rsidRPr="00F30E1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работников </w:t>
      </w:r>
      <w:r w:rsidR="007622AB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Учреждения</w:t>
      </w:r>
      <w:r w:rsidRPr="00F30E1D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.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sz w:val="24"/>
          <w:szCs w:val="24"/>
          <w:lang w:eastAsia="ru-RU"/>
        </w:rPr>
        <w:t xml:space="preserve">2.7. В соответствии со ст.13.3 Федерального закона Российской Федерации от 25.12.2008 № 273-ФЗ «О противодействии коррупции» </w:t>
      </w:r>
      <w:r w:rsidRPr="00F30E1D">
        <w:rPr>
          <w:rFonts w:ascii="Times New Roman" w:eastAsia="Times New Roman" w:hAnsi="Times New Roman"/>
          <w:color w:val="454545"/>
          <w:sz w:val="24"/>
          <w:szCs w:val="24"/>
          <w:lang w:eastAsia="ru-RU"/>
        </w:rPr>
        <w:t>м</w:t>
      </w: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еры по предупреждению коррупции, принимаемые в </w:t>
      </w:r>
      <w:r w:rsidR="00762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Учреждении</w:t>
      </w: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могут включать: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сотрудничество </w:t>
      </w:r>
      <w:r w:rsidR="00307D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правоохранительными органами;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разработку и внедрение в практику стандартов и процедур, направленных на обеспечение добросовестной работы </w:t>
      </w:r>
      <w:r w:rsidR="00307D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4) принятие кодекса этики и служебного поведения работников </w:t>
      </w:r>
      <w:r w:rsidR="00307D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5) предотвращение и урегулирование конфликта интересов работников </w:t>
      </w:r>
      <w:r w:rsidR="00307D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недопущение составления неофициальной отчетности и использования поддельных документов.</w:t>
      </w:r>
    </w:p>
    <w:p w:rsidR="00F30E1D" w:rsidRPr="00F30E1D" w:rsidRDefault="00F30E1D" w:rsidP="00F30E1D">
      <w:pPr>
        <w:keepNext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3. Используемые в Антикоррупционной политике понятия и определения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proofErr w:type="gramStart"/>
      <w:r w:rsidRPr="00F30E1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Коррупция</w:t>
      </w: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 № 273-ФЗ «О противодействии коррупции»).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Противодействие коррупции</w:t>
      </w: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№ 273-ФЗ «О противодействии коррупции»):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по минимизации и (или) ликвидации последствий коррупционных правонарушений.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Организация</w:t>
      </w: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юридическое лицо независимо от формы собственности, организационно-правовой формы и отраслевой принадлежности.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Контрагент</w:t>
      </w: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proofErr w:type="gramStart"/>
      <w:r w:rsidRPr="00F30E1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Взятка</w:t>
      </w: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proofErr w:type="gramStart"/>
      <w:r w:rsidRPr="00F30E1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Коммерческий подкуп</w:t>
      </w: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proofErr w:type="gramStart"/>
      <w:r w:rsidRPr="00F30E1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Конфликт интересов</w:t>
      </w: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</w:t>
      </w: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(представителем организации) которой он является.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Личная заинтересованность работника (представителя учреждения)</w:t>
      </w: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заинтересованность работника (представителя учреждения), связанная с возможностью получения работником (представителем учреждения)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F30E1D" w:rsidRPr="00F30E1D" w:rsidRDefault="00F30E1D" w:rsidP="00307D12">
      <w:pPr>
        <w:spacing w:after="0" w:line="240" w:lineRule="auto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</w:p>
    <w:p w:rsidR="00F30E1D" w:rsidRPr="00F30E1D" w:rsidRDefault="00F30E1D" w:rsidP="00F30E1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 w:rsidRPr="006924C3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4</w:t>
      </w:r>
      <w:r w:rsidRPr="00F30E1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 Основные принципы антикоррупционной деятельности</w:t>
      </w:r>
    </w:p>
    <w:p w:rsidR="00F30E1D" w:rsidRPr="00F30E1D" w:rsidRDefault="00F30E1D" w:rsidP="00F30E1D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E1D" w:rsidRPr="00F30E1D" w:rsidRDefault="00F30E1D" w:rsidP="00F30E1D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Системы мер противодействия коррупции в учреждении основываться на следующих</w:t>
      </w:r>
      <w:r w:rsidRPr="00F30E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ключевых принципах.</w:t>
      </w:r>
    </w:p>
    <w:p w:rsidR="00F30E1D" w:rsidRPr="00F30E1D" w:rsidRDefault="00F30E1D" w:rsidP="00F30E1D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4.1. Принцип соответствия политики организации действующему законодательству и общепринятым нормам.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образовательной организации.</w:t>
      </w:r>
    </w:p>
    <w:p w:rsidR="00F30E1D" w:rsidRPr="00F30E1D" w:rsidRDefault="00F30E1D" w:rsidP="00F30E1D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Принцип личного примера руководства.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Ключевая роль руководства </w:t>
      </w:r>
      <w:r w:rsidR="00307D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 w:rsidR="00307D12"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F30E1D" w:rsidRPr="00F30E1D" w:rsidRDefault="00F30E1D" w:rsidP="00F30E1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4.3.</w:t>
      </w:r>
      <w:r w:rsidRPr="00F30E1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Принцип вовлеченности работников.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Информированность работников </w:t>
      </w:r>
      <w:r w:rsidR="00307D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F30E1D" w:rsidRPr="00F30E1D" w:rsidRDefault="00F30E1D" w:rsidP="00F30E1D">
      <w:pPr>
        <w:spacing w:after="0" w:line="240" w:lineRule="auto"/>
        <w:ind w:right="-726" w:firstLine="708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4.4.</w:t>
      </w:r>
      <w:r w:rsidRPr="00F30E1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Принцип соразмерности антикоррупционных процедур риску  коррупции.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Разработка и выполнение комплекса мероприятий, позволяющих снизить вероятность вовлечения </w:t>
      </w:r>
      <w:r w:rsidR="00307D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ее руководителей и работников в коррупционную деятельность, осуществляется с учетом существующих в деятельности данно</w:t>
      </w:r>
      <w:r w:rsidR="00307D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Учреждении</w:t>
      </w: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коррупционных рисков.</w:t>
      </w:r>
    </w:p>
    <w:p w:rsidR="00F30E1D" w:rsidRPr="00F30E1D" w:rsidRDefault="00F30E1D" w:rsidP="00F30E1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4.5.</w:t>
      </w:r>
      <w:r w:rsidRPr="00F30E1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Принцип эффективности антикоррупционных процедур.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Применение в </w:t>
      </w:r>
      <w:r w:rsidR="00307D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Учреждении</w:t>
      </w: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таких антикоррупционных мероприятий, которые имеют низкую стоимость, обеспечивают простоту реализации и </w:t>
      </w:r>
      <w:proofErr w:type="gramStart"/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приносят значимый результат</w:t>
      </w:r>
      <w:proofErr w:type="gramEnd"/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30E1D" w:rsidRPr="00F30E1D" w:rsidRDefault="00F30E1D" w:rsidP="00F30E1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4.6.</w:t>
      </w:r>
      <w:r w:rsidRPr="00F30E1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Принцип ответственности и неотвратимости наказания.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Неотвратимость наказания для работников </w:t>
      </w:r>
      <w:r w:rsidR="00307D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</w:t>
      </w:r>
      <w:r w:rsidR="00307D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реализацию внутриорганизационной антикоррупционной политики.</w:t>
      </w:r>
    </w:p>
    <w:p w:rsidR="00F30E1D" w:rsidRPr="00F30E1D" w:rsidRDefault="00F30E1D" w:rsidP="00F30E1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4.7.</w:t>
      </w:r>
      <w:r w:rsidRPr="00F30E1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Принцип открытости 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Информирование контрагентов, партнеров и общественности о принятых в </w:t>
      </w:r>
      <w:r w:rsidR="00307D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Учреждении</w:t>
      </w: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антикоррупционных стандартах ведения деятельности.</w:t>
      </w:r>
    </w:p>
    <w:p w:rsidR="00F30E1D" w:rsidRPr="00F30E1D" w:rsidRDefault="00F30E1D" w:rsidP="00F30E1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4.8.П</w:t>
      </w:r>
      <w:r w:rsidRPr="00F30E1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ринцип постоянного контроля и регулярного мониторинга.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их исполнением.</w:t>
      </w:r>
    </w:p>
    <w:p w:rsidR="00F30E1D" w:rsidRPr="00F30E1D" w:rsidRDefault="00F30E1D" w:rsidP="00F30E1D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5</w:t>
      </w:r>
      <w:r w:rsidRPr="00F30E1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. Область применения Антикоррупционной политики и круг лиц, попадающих под ее действие</w:t>
      </w:r>
    </w:p>
    <w:p w:rsidR="00F30E1D" w:rsidRPr="00F30E1D" w:rsidRDefault="00F30E1D" w:rsidP="00F30E1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5</w:t>
      </w: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.1. Основным кругом лиц, попадающих под действие Антикоррупционной политики, являются работники </w:t>
      </w:r>
      <w:r w:rsidR="00307D12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находящиеся с ней в трудовых отношениях, вне зависимости от занимаемой должности и выполняемых функций. Антикоррупционная политика распространяется и на лица, выполняющие для </w:t>
      </w:r>
      <w:r w:rsidR="00307D12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работы или предоставляющие услуги на основе гражданско-правовых договоров. В этом случае соответствующие положения нужно включить в текст договоров.</w:t>
      </w:r>
    </w:p>
    <w:p w:rsidR="00F30E1D" w:rsidRPr="00F30E1D" w:rsidRDefault="00F30E1D" w:rsidP="00F30E1D">
      <w:pPr>
        <w:keepNext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6</w:t>
      </w:r>
      <w:r w:rsidRPr="00F30E1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. Определение должностных лиц</w:t>
      </w:r>
      <w:r w:rsidRPr="00F30E1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, ответственных за реализацию Антикоррупционной политики</w:t>
      </w:r>
    </w:p>
    <w:p w:rsidR="00F30E1D" w:rsidRPr="00F30E1D" w:rsidRDefault="00F30E1D" w:rsidP="00307D1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E1D" w:rsidRPr="00F30E1D" w:rsidRDefault="00F30E1D" w:rsidP="00F30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07D12">
        <w:rPr>
          <w:rFonts w:ascii="Times New Roman" w:eastAsia="Times New Roman" w:hAnsi="Times New Roman"/>
          <w:sz w:val="24"/>
          <w:szCs w:val="24"/>
          <w:lang w:eastAsia="ru-RU"/>
        </w:rPr>
        <w:t>.1. Учреждение</w:t>
      </w:r>
      <w:r w:rsidRPr="00F30E1D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 должностных лиц, ответственных за противодействие коррупции, исходя из собственных потребностей, задач, специфики деятельности, штатной численности, организационной структуры, материальных ресурсов и др. признаков.</w:t>
      </w:r>
    </w:p>
    <w:p w:rsidR="00F30E1D" w:rsidRPr="00F30E1D" w:rsidRDefault="00F30E1D" w:rsidP="00F30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sz w:val="24"/>
          <w:szCs w:val="24"/>
          <w:lang w:eastAsia="ru-RU"/>
        </w:rPr>
        <w:t>Задачи, функции и полномочия должностных лиц, ответственных за противодействие коррупции, должны быть определены в трудовых договорах и должностных инструкциях ответственных работников;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Эти обязанности включают в частности: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454545"/>
          <w:sz w:val="24"/>
          <w:szCs w:val="24"/>
          <w:lang w:eastAsia="ru-RU"/>
        </w:rPr>
        <w:t xml:space="preserve">- </w:t>
      </w: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разработку локальных нормативных актов учреждения, направленных на реализацию мер по предупреждению коррупции;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454545"/>
          <w:sz w:val="24"/>
          <w:szCs w:val="24"/>
          <w:lang w:eastAsia="ru-RU"/>
        </w:rPr>
        <w:t xml:space="preserve">- </w:t>
      </w: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организация проведения оценки коррупционных рисков;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или иными лицами;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проведение оценки результатов антикоррупционной работы и подготовка соответствующих отчетных материалов учредителю</w:t>
      </w:r>
      <w:r w:rsidR="00307D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Учреждения</w:t>
      </w: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30E1D" w:rsidRPr="00F30E1D" w:rsidRDefault="00F30E1D" w:rsidP="00F30E1D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7</w:t>
      </w:r>
      <w:r w:rsidRPr="00F30E1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. Определение и закрепление обязанностей работников </w:t>
      </w:r>
      <w:r w:rsidR="00307D1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Учреждения</w:t>
      </w:r>
      <w:r w:rsidRPr="00F30E1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, связанных с предупреждением и противодействием коррупции</w:t>
      </w:r>
    </w:p>
    <w:p w:rsidR="00F30E1D" w:rsidRPr="00F30E1D" w:rsidRDefault="00F30E1D" w:rsidP="00F30E1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.1. Обязанности работников </w:t>
      </w:r>
      <w:r w:rsidR="00307D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 w:rsidR="00307D12"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связи с предупреждением и противодействием коррупции являются общими для всех работников</w:t>
      </w:r>
      <w:r w:rsidRPr="00F30E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.2. Общими обязанностями работников в связи с предупреждением и противодействием коррупции являются следующие: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воздерживаться от совершения и (или) участия в совершении коррупционных правонарушений в интересах или от имени</w:t>
      </w:r>
      <w:r w:rsidR="00307D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Учреждения</w:t>
      </w:r>
      <w:r w:rsidRPr="00F30E1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307D12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F30E1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незамедлительно информировать руководство </w:t>
      </w:r>
      <w:r w:rsidR="00307D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случаях склонения работника к совершению коррупционных правонарушений;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- незамедлительно информировать руководство </w:t>
      </w:r>
      <w:r w:rsidR="00307D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F30E1D" w:rsidRPr="00F30E1D" w:rsidRDefault="00F30E1D" w:rsidP="00F30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F30E1D">
        <w:rPr>
          <w:rFonts w:ascii="Times New Roman" w:eastAsia="Times New Roman" w:hAnsi="Times New Roman"/>
          <w:sz w:val="24"/>
          <w:szCs w:val="24"/>
          <w:lang w:eastAsia="ru-RU"/>
        </w:rPr>
        <w:t>.3. Специальные обязанности в связи с предупреждением и противодействием коррупции могут устанавливаться для следующих категор</w:t>
      </w:r>
      <w:r w:rsidR="00307D12">
        <w:rPr>
          <w:rFonts w:ascii="Times New Roman" w:eastAsia="Times New Roman" w:hAnsi="Times New Roman"/>
          <w:sz w:val="24"/>
          <w:szCs w:val="24"/>
          <w:lang w:eastAsia="ru-RU"/>
        </w:rPr>
        <w:t>ий лиц, работающих в Учреждении</w:t>
      </w:r>
      <w:r w:rsidRPr="00F30E1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F30E1D" w:rsidRPr="00F30E1D" w:rsidRDefault="00F30E1D" w:rsidP="00F30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sz w:val="24"/>
          <w:szCs w:val="24"/>
          <w:lang w:eastAsia="ru-RU"/>
        </w:rPr>
        <w:t xml:space="preserve">1) руководства </w:t>
      </w:r>
      <w:r w:rsidR="00307D12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F30E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30E1D" w:rsidRPr="00F30E1D" w:rsidRDefault="00F30E1D" w:rsidP="00F30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sz w:val="24"/>
          <w:szCs w:val="24"/>
          <w:lang w:eastAsia="ru-RU"/>
        </w:rPr>
        <w:t xml:space="preserve">2) лиц, ответственных за реализацию Антикоррупционной политики; </w:t>
      </w:r>
    </w:p>
    <w:p w:rsidR="00F30E1D" w:rsidRPr="00F30E1D" w:rsidRDefault="00F30E1D" w:rsidP="00F30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sz w:val="24"/>
          <w:szCs w:val="24"/>
          <w:lang w:eastAsia="ru-RU"/>
        </w:rPr>
        <w:t xml:space="preserve">3) работников, чья деятельность связана с коррупционными рисками; </w:t>
      </w:r>
    </w:p>
    <w:p w:rsidR="00F30E1D" w:rsidRPr="00F30E1D" w:rsidRDefault="00F30E1D" w:rsidP="00F30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sz w:val="24"/>
          <w:szCs w:val="24"/>
          <w:lang w:eastAsia="ru-RU"/>
        </w:rPr>
        <w:t>3) лиц, осуществляющих внутренний контроль и т.д.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.4. В целях обеспечения эффективного исполнения возложенных на работников обязанностей регламентируются процедуры их соблюдения. </w:t>
      </w:r>
    </w:p>
    <w:p w:rsidR="00307D12" w:rsidRDefault="00F30E1D" w:rsidP="00307D1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Исходя их положений статьи 57 ТК РФ по соглашению сторон в трудовой договор, заключаемый с работником при приёме его на работу в </w:t>
      </w:r>
      <w:r w:rsidR="00307D12">
        <w:rPr>
          <w:rFonts w:ascii="Times New Roman" w:eastAsia="Times New Roman" w:hAnsi="Times New Roman"/>
          <w:sz w:val="24"/>
          <w:szCs w:val="24"/>
          <w:lang w:eastAsia="ru-RU"/>
        </w:rPr>
        <w:t>Учреждение</w:t>
      </w:r>
      <w:r w:rsidRPr="00F30E1D">
        <w:rPr>
          <w:rFonts w:ascii="Times New Roman" w:eastAsia="Times New Roman" w:hAnsi="Times New Roman"/>
          <w:sz w:val="24"/>
          <w:szCs w:val="24"/>
          <w:lang w:eastAsia="ru-RU"/>
        </w:rPr>
        <w:t>, могут включаться права и обязанности работника и</w:t>
      </w: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работодателя, установленные данным локальным нормативным актом. </w:t>
      </w:r>
    </w:p>
    <w:p w:rsidR="00307D12" w:rsidRDefault="00307D12" w:rsidP="00307D1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E1D" w:rsidRPr="00F30E1D" w:rsidRDefault="00F30E1D" w:rsidP="00307D1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8</w:t>
      </w:r>
      <w:r w:rsidRPr="00F30E1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. Установление перечня реализуемых </w:t>
      </w:r>
      <w:r w:rsidR="00307D12">
        <w:rPr>
          <w:rFonts w:ascii="Times New Roman" w:eastAsia="Times New Roman" w:hAnsi="Times New Roman"/>
          <w:b/>
          <w:sz w:val="24"/>
          <w:szCs w:val="24"/>
          <w:lang w:eastAsia="ru-RU"/>
        </w:rPr>
        <w:t>Учреждением</w:t>
      </w:r>
      <w:r w:rsidRPr="00F30E1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антикоррупционных мероприятий, стандартов и процедур и порядок их выполнения (применения)</w:t>
      </w:r>
    </w:p>
    <w:p w:rsidR="00F30E1D" w:rsidRPr="00F30E1D" w:rsidRDefault="00F30E1D" w:rsidP="00307D12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F30E1D" w:rsidRPr="00F30E1D" w:rsidRDefault="00F30E1D" w:rsidP="00307D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307D12">
        <w:rPr>
          <w:rFonts w:ascii="Times New Roman" w:eastAsia="Times New Roman" w:hAnsi="Times New Roman"/>
          <w:sz w:val="24"/>
          <w:szCs w:val="24"/>
          <w:lang w:eastAsia="ru-RU"/>
        </w:rPr>
        <w:t>.1. Учреждение</w:t>
      </w:r>
      <w:r w:rsidRPr="00F30E1D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устанавливает следующий перечень антикоррупционных мероприятий и порядок их выполнения (применения). </w:t>
      </w:r>
    </w:p>
    <w:p w:rsidR="00F30E1D" w:rsidRPr="00F30E1D" w:rsidRDefault="00F30E1D" w:rsidP="00307D12">
      <w:pPr>
        <w:keepNext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60" w:type="dxa"/>
        <w:tblCellSpacing w:w="0" w:type="dxa"/>
        <w:tblInd w:w="-61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02"/>
        <w:gridCol w:w="6858"/>
      </w:tblGrid>
      <w:tr w:rsidR="00F30E1D" w:rsidRPr="00F30E1D" w:rsidTr="00DB6CDC">
        <w:trPr>
          <w:trHeight w:val="120"/>
          <w:tblCellSpacing w:w="0" w:type="dxa"/>
        </w:trPr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30E1D" w:rsidRPr="00F30E1D" w:rsidRDefault="00F30E1D" w:rsidP="00F30E1D">
            <w:pPr>
              <w:spacing w:before="100" w:beforeAutospacing="1" w:after="100" w:afterAutospacing="1" w:line="120" w:lineRule="atLeast"/>
              <w:ind w:firstLine="709"/>
              <w:rPr>
                <w:rFonts w:ascii="Times New Roman" w:eastAsia="Times New Roman" w:hAnsi="Times New Roman"/>
                <w:color w:val="454545"/>
                <w:sz w:val="24"/>
                <w:szCs w:val="24"/>
                <w:lang w:eastAsia="ru-RU"/>
              </w:rPr>
            </w:pPr>
            <w:r w:rsidRPr="00F30E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30E1D" w:rsidRPr="00F30E1D" w:rsidRDefault="00F30E1D" w:rsidP="00F30E1D">
            <w:pPr>
              <w:spacing w:before="100" w:beforeAutospacing="1" w:after="100" w:afterAutospacing="1" w:line="120" w:lineRule="atLeast"/>
              <w:ind w:firstLine="709"/>
              <w:rPr>
                <w:rFonts w:ascii="Times New Roman" w:eastAsia="Times New Roman" w:hAnsi="Times New Roman"/>
                <w:color w:val="454545"/>
                <w:sz w:val="24"/>
                <w:szCs w:val="24"/>
                <w:lang w:eastAsia="ru-RU"/>
              </w:rPr>
            </w:pPr>
            <w:r w:rsidRPr="00F30E1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F30E1D" w:rsidRPr="00F30E1D" w:rsidTr="00DB6CDC">
        <w:trPr>
          <w:trHeight w:val="240"/>
          <w:tblCellSpacing w:w="0" w:type="dxa"/>
        </w:trPr>
        <w:tc>
          <w:tcPr>
            <w:tcW w:w="340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30E1D" w:rsidRPr="00F30E1D" w:rsidRDefault="00F30E1D" w:rsidP="00F30E1D">
            <w:pPr>
              <w:spacing w:before="100" w:beforeAutospacing="1" w:after="100" w:afterAutospacing="1" w:line="236" w:lineRule="atLeast"/>
              <w:ind w:firstLine="46"/>
              <w:rPr>
                <w:rFonts w:ascii="Times New Roman" w:eastAsia="Times New Roman" w:hAnsi="Times New Roman"/>
                <w:color w:val="454545"/>
                <w:sz w:val="24"/>
                <w:szCs w:val="24"/>
                <w:lang w:eastAsia="ru-RU"/>
              </w:rPr>
            </w:pPr>
            <w:r w:rsidRPr="00F30E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Нормативное обеспечение, закрепление стандартов поведения и декларация намерений.</w:t>
            </w:r>
          </w:p>
        </w:tc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30E1D" w:rsidRPr="00F30E1D" w:rsidRDefault="00F30E1D" w:rsidP="00307D12">
            <w:pPr>
              <w:spacing w:before="100" w:beforeAutospacing="1" w:after="100" w:afterAutospacing="1" w:line="236" w:lineRule="atLeast"/>
              <w:ind w:firstLine="46"/>
              <w:rPr>
                <w:rFonts w:ascii="Times New Roman" w:eastAsia="Times New Roman" w:hAnsi="Times New Roman"/>
                <w:color w:val="454545"/>
                <w:sz w:val="24"/>
                <w:szCs w:val="24"/>
                <w:lang w:eastAsia="ru-RU"/>
              </w:rPr>
            </w:pPr>
            <w:r w:rsidRPr="00F30E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Разработка и принятие кодекса этики и служебного </w:t>
            </w:r>
            <w:r w:rsidR="00307D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поведения работников Учреждения</w:t>
            </w:r>
          </w:p>
        </w:tc>
      </w:tr>
      <w:tr w:rsidR="00F30E1D" w:rsidRPr="00F30E1D" w:rsidTr="00DB6CDC">
        <w:trPr>
          <w:trHeight w:val="240"/>
          <w:tblCellSpacing w:w="0" w:type="dxa"/>
        </w:trPr>
        <w:tc>
          <w:tcPr>
            <w:tcW w:w="3402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30E1D" w:rsidRPr="00F30E1D" w:rsidRDefault="00F30E1D" w:rsidP="00F30E1D">
            <w:pPr>
              <w:spacing w:after="0" w:line="240" w:lineRule="auto"/>
              <w:ind w:firstLine="46"/>
              <w:rPr>
                <w:rFonts w:ascii="Times New Roman" w:eastAsia="Times New Roman" w:hAnsi="Times New Roman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30E1D" w:rsidRPr="00F30E1D" w:rsidRDefault="00F30E1D" w:rsidP="00F30E1D">
            <w:pPr>
              <w:spacing w:before="100" w:beforeAutospacing="1" w:after="100" w:afterAutospacing="1" w:line="236" w:lineRule="atLeast"/>
              <w:ind w:firstLine="46"/>
              <w:rPr>
                <w:rFonts w:ascii="Times New Roman" w:eastAsia="Times New Roman" w:hAnsi="Times New Roman"/>
                <w:color w:val="454545"/>
                <w:sz w:val="24"/>
                <w:szCs w:val="24"/>
                <w:lang w:eastAsia="ru-RU"/>
              </w:rPr>
            </w:pPr>
            <w:r w:rsidRPr="00F30E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и внедрение положения о конфликте интересов</w:t>
            </w:r>
          </w:p>
        </w:tc>
      </w:tr>
      <w:tr w:rsidR="00F30E1D" w:rsidRPr="00F30E1D" w:rsidTr="00DB6CDC">
        <w:trPr>
          <w:trHeight w:val="240"/>
          <w:tblCellSpacing w:w="0" w:type="dxa"/>
        </w:trPr>
        <w:tc>
          <w:tcPr>
            <w:tcW w:w="3402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30E1D" w:rsidRPr="00F30E1D" w:rsidRDefault="00F30E1D" w:rsidP="00F30E1D">
            <w:pPr>
              <w:spacing w:after="0" w:line="240" w:lineRule="auto"/>
              <w:ind w:firstLine="46"/>
              <w:rPr>
                <w:rFonts w:ascii="Times New Roman" w:eastAsia="Times New Roman" w:hAnsi="Times New Roman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30E1D" w:rsidRPr="00F30E1D" w:rsidRDefault="00F30E1D" w:rsidP="00F30E1D">
            <w:pPr>
              <w:spacing w:before="100" w:beforeAutospacing="1" w:after="100" w:afterAutospacing="1" w:line="236" w:lineRule="atLeast"/>
              <w:ind w:firstLine="46"/>
              <w:rPr>
                <w:rFonts w:ascii="Times New Roman" w:eastAsia="Times New Roman" w:hAnsi="Times New Roman"/>
                <w:color w:val="454545"/>
                <w:sz w:val="24"/>
                <w:szCs w:val="24"/>
                <w:lang w:eastAsia="ru-RU"/>
              </w:rPr>
            </w:pPr>
            <w:r w:rsidRPr="00F30E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F30E1D" w:rsidRPr="00F30E1D" w:rsidTr="00DB6CDC">
        <w:trPr>
          <w:trHeight w:val="240"/>
          <w:tblCellSpacing w:w="0" w:type="dxa"/>
        </w:trPr>
        <w:tc>
          <w:tcPr>
            <w:tcW w:w="3402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30E1D" w:rsidRPr="00F30E1D" w:rsidRDefault="00F30E1D" w:rsidP="00F30E1D">
            <w:pPr>
              <w:spacing w:after="0" w:line="240" w:lineRule="auto"/>
              <w:ind w:firstLine="46"/>
              <w:rPr>
                <w:rFonts w:ascii="Times New Roman" w:eastAsia="Times New Roman" w:hAnsi="Times New Roman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30E1D" w:rsidRPr="00F30E1D" w:rsidRDefault="00F30E1D" w:rsidP="00F30E1D">
            <w:pPr>
              <w:spacing w:before="100" w:beforeAutospacing="1" w:after="100" w:afterAutospacing="1" w:line="236" w:lineRule="atLeast"/>
              <w:ind w:firstLine="46"/>
              <w:rPr>
                <w:rFonts w:ascii="Times New Roman" w:eastAsia="Times New Roman" w:hAnsi="Times New Roman"/>
                <w:color w:val="454545"/>
                <w:sz w:val="24"/>
                <w:szCs w:val="24"/>
                <w:lang w:eastAsia="ru-RU"/>
              </w:rPr>
            </w:pPr>
            <w:r w:rsidRPr="00F30E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Введение в договоры, связанные с хозяйственной деятельностью организации, стандартной антикоррупционной оговорки</w:t>
            </w:r>
          </w:p>
        </w:tc>
      </w:tr>
      <w:tr w:rsidR="00F30E1D" w:rsidRPr="00F30E1D" w:rsidTr="00DB6CDC">
        <w:trPr>
          <w:trHeight w:val="330"/>
          <w:tblCellSpacing w:w="0" w:type="dxa"/>
        </w:trPr>
        <w:tc>
          <w:tcPr>
            <w:tcW w:w="340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30E1D" w:rsidRPr="00F30E1D" w:rsidRDefault="00F30E1D" w:rsidP="00F30E1D">
            <w:pPr>
              <w:spacing w:after="0" w:line="240" w:lineRule="auto"/>
              <w:ind w:firstLine="46"/>
              <w:rPr>
                <w:rFonts w:ascii="Times New Roman" w:eastAsia="Times New Roman" w:hAnsi="Times New Roman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30E1D" w:rsidRPr="00F30E1D" w:rsidRDefault="00F30E1D" w:rsidP="00F30E1D">
            <w:pPr>
              <w:spacing w:before="100" w:beforeAutospacing="1" w:after="100" w:afterAutospacing="1" w:line="236" w:lineRule="atLeast"/>
              <w:ind w:firstLine="46"/>
              <w:rPr>
                <w:rFonts w:ascii="Times New Roman" w:eastAsia="Times New Roman" w:hAnsi="Times New Roman"/>
                <w:color w:val="454545"/>
                <w:sz w:val="24"/>
                <w:szCs w:val="24"/>
                <w:lang w:eastAsia="ru-RU"/>
              </w:rPr>
            </w:pPr>
            <w:r w:rsidRPr="00F30E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Введение антикоррупционных положений в трудовые договора работников</w:t>
            </w:r>
          </w:p>
        </w:tc>
      </w:tr>
      <w:tr w:rsidR="00F30E1D" w:rsidRPr="00F30E1D" w:rsidTr="00DB6CDC">
        <w:trPr>
          <w:trHeight w:val="240"/>
          <w:tblCellSpacing w:w="0" w:type="dxa"/>
        </w:trPr>
        <w:tc>
          <w:tcPr>
            <w:tcW w:w="340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30E1D" w:rsidRPr="00F30E1D" w:rsidRDefault="00F30E1D" w:rsidP="00F30E1D">
            <w:pPr>
              <w:spacing w:before="100" w:beforeAutospacing="1" w:after="100" w:afterAutospacing="1" w:line="236" w:lineRule="atLeast"/>
              <w:ind w:firstLine="46"/>
              <w:rPr>
                <w:rFonts w:ascii="Times New Roman" w:eastAsia="Times New Roman" w:hAnsi="Times New Roman"/>
                <w:color w:val="454545"/>
                <w:sz w:val="24"/>
                <w:szCs w:val="24"/>
                <w:lang w:eastAsia="ru-RU"/>
              </w:rPr>
            </w:pPr>
            <w:r w:rsidRPr="00F30E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и введение специальных антикоррупционных процедур</w:t>
            </w:r>
          </w:p>
        </w:tc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30E1D" w:rsidRPr="00F30E1D" w:rsidRDefault="00F30E1D" w:rsidP="00F30E1D">
            <w:pPr>
              <w:spacing w:before="100" w:beforeAutospacing="1" w:after="100" w:afterAutospacing="1" w:line="236" w:lineRule="atLeast"/>
              <w:ind w:firstLine="46"/>
              <w:rPr>
                <w:rFonts w:ascii="Times New Roman" w:eastAsia="Times New Roman" w:hAnsi="Times New Roman"/>
                <w:color w:val="454545"/>
                <w:sz w:val="24"/>
                <w:szCs w:val="24"/>
                <w:lang w:eastAsia="ru-RU"/>
              </w:rPr>
            </w:pPr>
            <w:r w:rsidRPr="00F30E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F30E1D" w:rsidRPr="00F30E1D" w:rsidTr="00DB6CDC">
        <w:trPr>
          <w:trHeight w:val="240"/>
          <w:tblCellSpacing w:w="0" w:type="dxa"/>
        </w:trPr>
        <w:tc>
          <w:tcPr>
            <w:tcW w:w="3402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30E1D" w:rsidRPr="00F30E1D" w:rsidRDefault="00F30E1D" w:rsidP="00F30E1D">
            <w:pPr>
              <w:spacing w:after="0" w:line="240" w:lineRule="auto"/>
              <w:ind w:firstLine="46"/>
              <w:rPr>
                <w:rFonts w:ascii="Times New Roman" w:eastAsia="Times New Roman" w:hAnsi="Times New Roman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30E1D" w:rsidRPr="00F30E1D" w:rsidRDefault="00F30E1D" w:rsidP="00F30E1D">
            <w:pPr>
              <w:spacing w:before="100" w:beforeAutospacing="1" w:after="100" w:afterAutospacing="1" w:line="236" w:lineRule="atLeast"/>
              <w:ind w:firstLine="46"/>
              <w:rPr>
                <w:rFonts w:ascii="Times New Roman" w:eastAsia="Times New Roman" w:hAnsi="Times New Roman"/>
                <w:color w:val="454545"/>
                <w:sz w:val="24"/>
                <w:szCs w:val="24"/>
                <w:lang w:eastAsia="ru-RU"/>
              </w:rPr>
            </w:pPr>
            <w:proofErr w:type="gramStart"/>
            <w:r w:rsidRPr="00F30E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Введение процедуры информирования работодателя о ставшей известной работнику информации о случаях совершения </w:t>
            </w:r>
            <w:r w:rsidRPr="00F30E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proofErr w:type="gramEnd"/>
          </w:p>
        </w:tc>
      </w:tr>
      <w:tr w:rsidR="00F30E1D" w:rsidRPr="00F30E1D" w:rsidTr="00DB6CDC">
        <w:trPr>
          <w:trHeight w:val="240"/>
          <w:tblCellSpacing w:w="0" w:type="dxa"/>
        </w:trPr>
        <w:tc>
          <w:tcPr>
            <w:tcW w:w="3402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30E1D" w:rsidRPr="00F30E1D" w:rsidRDefault="00F30E1D" w:rsidP="00F30E1D">
            <w:pPr>
              <w:spacing w:after="0" w:line="240" w:lineRule="auto"/>
              <w:ind w:firstLine="46"/>
              <w:rPr>
                <w:rFonts w:ascii="Times New Roman" w:eastAsia="Times New Roman" w:hAnsi="Times New Roman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30E1D" w:rsidRPr="00F30E1D" w:rsidRDefault="00F30E1D" w:rsidP="00F30E1D">
            <w:pPr>
              <w:spacing w:before="100" w:beforeAutospacing="1" w:after="100" w:afterAutospacing="1" w:line="236" w:lineRule="atLeast"/>
              <w:ind w:firstLine="46"/>
              <w:rPr>
                <w:rFonts w:ascii="Times New Roman" w:eastAsia="Times New Roman" w:hAnsi="Times New Roman"/>
                <w:color w:val="454545"/>
                <w:sz w:val="24"/>
                <w:szCs w:val="24"/>
                <w:lang w:eastAsia="ru-RU"/>
              </w:rPr>
            </w:pPr>
            <w:r w:rsidRPr="00F30E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F30E1D" w:rsidRPr="00F30E1D" w:rsidTr="00DB6CDC">
        <w:trPr>
          <w:trHeight w:val="240"/>
          <w:tblCellSpacing w:w="0" w:type="dxa"/>
        </w:trPr>
        <w:tc>
          <w:tcPr>
            <w:tcW w:w="3402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30E1D" w:rsidRPr="00F30E1D" w:rsidRDefault="00F30E1D" w:rsidP="00F30E1D">
            <w:pPr>
              <w:spacing w:after="0" w:line="240" w:lineRule="auto"/>
              <w:ind w:firstLine="46"/>
              <w:rPr>
                <w:rFonts w:ascii="Times New Roman" w:eastAsia="Times New Roman" w:hAnsi="Times New Roman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30E1D" w:rsidRPr="00F30E1D" w:rsidRDefault="00F30E1D" w:rsidP="00F30E1D">
            <w:pPr>
              <w:spacing w:before="100" w:beforeAutospacing="1" w:after="100" w:afterAutospacing="1" w:line="236" w:lineRule="atLeast"/>
              <w:ind w:firstLine="46"/>
              <w:rPr>
                <w:rFonts w:ascii="Times New Roman" w:eastAsia="Times New Roman" w:hAnsi="Times New Roman"/>
                <w:color w:val="454545"/>
                <w:sz w:val="24"/>
                <w:szCs w:val="24"/>
                <w:lang w:eastAsia="ru-RU"/>
              </w:rPr>
            </w:pPr>
            <w:r w:rsidRPr="00F30E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F30E1D" w:rsidRPr="00F30E1D" w:rsidTr="00DB6CDC">
        <w:trPr>
          <w:trHeight w:val="240"/>
          <w:tblCellSpacing w:w="0" w:type="dxa"/>
        </w:trPr>
        <w:tc>
          <w:tcPr>
            <w:tcW w:w="340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30E1D" w:rsidRPr="00F30E1D" w:rsidRDefault="00F30E1D" w:rsidP="00F30E1D">
            <w:pPr>
              <w:spacing w:after="0" w:line="240" w:lineRule="auto"/>
              <w:ind w:firstLine="46"/>
              <w:rPr>
                <w:rFonts w:ascii="Times New Roman" w:eastAsia="Times New Roman" w:hAnsi="Times New Roman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30E1D" w:rsidRPr="00F30E1D" w:rsidRDefault="00F30E1D" w:rsidP="00F30E1D">
            <w:pPr>
              <w:spacing w:before="100" w:beforeAutospacing="1" w:after="100" w:afterAutospacing="1" w:line="236" w:lineRule="atLeast"/>
              <w:ind w:firstLine="46"/>
              <w:rPr>
                <w:rFonts w:ascii="Times New Roman" w:eastAsia="Times New Roman" w:hAnsi="Times New Roman"/>
                <w:color w:val="454545"/>
                <w:sz w:val="24"/>
                <w:szCs w:val="24"/>
                <w:lang w:eastAsia="ru-RU"/>
              </w:rPr>
            </w:pPr>
            <w:r w:rsidRPr="00F30E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</w:tr>
      <w:tr w:rsidR="00F30E1D" w:rsidRPr="00F30E1D" w:rsidTr="00DB6CDC">
        <w:trPr>
          <w:trHeight w:val="240"/>
          <w:tblCellSpacing w:w="0" w:type="dxa"/>
        </w:trPr>
        <w:tc>
          <w:tcPr>
            <w:tcW w:w="3402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30E1D" w:rsidRPr="00F30E1D" w:rsidRDefault="00F30E1D" w:rsidP="00F30E1D">
            <w:pPr>
              <w:spacing w:before="100" w:beforeAutospacing="1" w:after="100" w:afterAutospacing="1" w:line="236" w:lineRule="atLeast"/>
              <w:ind w:firstLine="46"/>
              <w:rPr>
                <w:rFonts w:ascii="Times New Roman" w:eastAsia="Times New Roman" w:hAnsi="Times New Roman"/>
                <w:color w:val="454545"/>
                <w:sz w:val="24"/>
                <w:szCs w:val="24"/>
                <w:lang w:eastAsia="ru-RU"/>
              </w:rPr>
            </w:pPr>
            <w:r w:rsidRPr="00F30E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Обучение и информирование работников</w:t>
            </w:r>
          </w:p>
        </w:tc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30E1D" w:rsidRPr="00F30E1D" w:rsidRDefault="00F30E1D" w:rsidP="00F30E1D">
            <w:pPr>
              <w:spacing w:before="100" w:beforeAutospacing="1" w:after="100" w:afterAutospacing="1" w:line="236" w:lineRule="atLeast"/>
              <w:ind w:firstLine="46"/>
              <w:rPr>
                <w:rFonts w:ascii="Times New Roman" w:eastAsia="Times New Roman" w:hAnsi="Times New Roman"/>
                <w:color w:val="454545"/>
                <w:sz w:val="24"/>
                <w:szCs w:val="24"/>
                <w:lang w:eastAsia="ru-RU"/>
              </w:rPr>
            </w:pPr>
            <w:r w:rsidRPr="00F30E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F30E1D" w:rsidRPr="00F30E1D" w:rsidTr="00DB6CDC">
        <w:trPr>
          <w:trHeight w:val="240"/>
          <w:tblCellSpacing w:w="0" w:type="dxa"/>
        </w:trPr>
        <w:tc>
          <w:tcPr>
            <w:tcW w:w="3402" w:type="dxa"/>
            <w:vMerge/>
            <w:tcBorders>
              <w:top w:val="nil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30E1D" w:rsidRPr="00F30E1D" w:rsidRDefault="00F30E1D" w:rsidP="00F30E1D">
            <w:pPr>
              <w:spacing w:after="0" w:line="240" w:lineRule="auto"/>
              <w:ind w:firstLine="46"/>
              <w:rPr>
                <w:rFonts w:ascii="Times New Roman" w:eastAsia="Times New Roman" w:hAnsi="Times New Roman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30E1D" w:rsidRPr="00F30E1D" w:rsidRDefault="00F30E1D" w:rsidP="00F30E1D">
            <w:pPr>
              <w:spacing w:before="100" w:beforeAutospacing="1" w:after="100" w:afterAutospacing="1" w:line="236" w:lineRule="atLeast"/>
              <w:ind w:firstLine="46"/>
              <w:rPr>
                <w:rFonts w:ascii="Times New Roman" w:eastAsia="Times New Roman" w:hAnsi="Times New Roman"/>
                <w:color w:val="454545"/>
                <w:sz w:val="24"/>
                <w:szCs w:val="24"/>
                <w:lang w:eastAsia="ru-RU"/>
              </w:rPr>
            </w:pPr>
            <w:r w:rsidRPr="00F30E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F30E1D" w:rsidRPr="00F30E1D" w:rsidTr="00DB6CDC">
        <w:trPr>
          <w:trHeight w:val="240"/>
          <w:tblCellSpacing w:w="0" w:type="dxa"/>
        </w:trPr>
        <w:tc>
          <w:tcPr>
            <w:tcW w:w="3402" w:type="dxa"/>
            <w:vMerge/>
            <w:tcBorders>
              <w:top w:val="nil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30E1D" w:rsidRPr="00F30E1D" w:rsidRDefault="00F30E1D" w:rsidP="00F30E1D">
            <w:pPr>
              <w:spacing w:after="0" w:line="240" w:lineRule="auto"/>
              <w:ind w:firstLine="46"/>
              <w:rPr>
                <w:rFonts w:ascii="Times New Roman" w:eastAsia="Times New Roman" w:hAnsi="Times New Roman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30E1D" w:rsidRPr="00F30E1D" w:rsidRDefault="00F30E1D" w:rsidP="00F30E1D">
            <w:pPr>
              <w:spacing w:before="100" w:beforeAutospacing="1" w:after="100" w:afterAutospacing="1" w:line="236" w:lineRule="atLeast"/>
              <w:ind w:firstLine="46"/>
              <w:rPr>
                <w:rFonts w:ascii="Times New Roman" w:eastAsia="Times New Roman" w:hAnsi="Times New Roman"/>
                <w:color w:val="454545"/>
                <w:sz w:val="24"/>
                <w:szCs w:val="24"/>
                <w:lang w:eastAsia="ru-RU"/>
              </w:rPr>
            </w:pPr>
            <w:r w:rsidRPr="00F30E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F30E1D" w:rsidRPr="00F30E1D" w:rsidTr="00DB6CDC">
        <w:trPr>
          <w:trHeight w:val="240"/>
          <w:tblCellSpacing w:w="0" w:type="dxa"/>
        </w:trPr>
        <w:tc>
          <w:tcPr>
            <w:tcW w:w="340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30E1D" w:rsidRPr="00F30E1D" w:rsidRDefault="00F30E1D" w:rsidP="00F30E1D">
            <w:pPr>
              <w:spacing w:before="100" w:beforeAutospacing="1" w:after="100" w:afterAutospacing="1" w:line="236" w:lineRule="atLeast"/>
              <w:ind w:firstLine="46"/>
              <w:rPr>
                <w:rFonts w:ascii="Times New Roman" w:eastAsia="Times New Roman" w:hAnsi="Times New Roman"/>
                <w:color w:val="454545"/>
                <w:sz w:val="24"/>
                <w:szCs w:val="24"/>
                <w:lang w:eastAsia="ru-RU"/>
              </w:rPr>
            </w:pPr>
            <w:r w:rsidRPr="00F30E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30E1D" w:rsidRPr="00F30E1D" w:rsidRDefault="00F30E1D" w:rsidP="00F30E1D">
            <w:pPr>
              <w:spacing w:before="100" w:beforeAutospacing="1" w:after="100" w:afterAutospacing="1" w:line="236" w:lineRule="atLeast"/>
              <w:ind w:firstLine="46"/>
              <w:rPr>
                <w:rFonts w:ascii="Times New Roman" w:eastAsia="Times New Roman" w:hAnsi="Times New Roman"/>
                <w:color w:val="454545"/>
                <w:sz w:val="24"/>
                <w:szCs w:val="24"/>
                <w:lang w:eastAsia="ru-RU"/>
              </w:rPr>
            </w:pPr>
            <w:r w:rsidRPr="00F30E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регулярного контроля соблюдения внутренних процедур</w:t>
            </w:r>
          </w:p>
        </w:tc>
      </w:tr>
      <w:tr w:rsidR="00F30E1D" w:rsidRPr="00F30E1D" w:rsidTr="00DB6CDC">
        <w:trPr>
          <w:trHeight w:val="240"/>
          <w:tblCellSpacing w:w="0" w:type="dxa"/>
        </w:trPr>
        <w:tc>
          <w:tcPr>
            <w:tcW w:w="3402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30E1D" w:rsidRPr="00F30E1D" w:rsidRDefault="00F30E1D" w:rsidP="00F30E1D">
            <w:pPr>
              <w:spacing w:after="0" w:line="240" w:lineRule="auto"/>
              <w:ind w:firstLine="46"/>
              <w:rPr>
                <w:rFonts w:ascii="Times New Roman" w:eastAsia="Times New Roman" w:hAnsi="Times New Roman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30E1D" w:rsidRPr="00F30E1D" w:rsidRDefault="00F30E1D" w:rsidP="00F30E1D">
            <w:pPr>
              <w:spacing w:before="100" w:beforeAutospacing="1" w:after="100" w:afterAutospacing="1" w:line="236" w:lineRule="atLeast"/>
              <w:ind w:firstLine="46"/>
              <w:rPr>
                <w:rFonts w:ascii="Times New Roman" w:eastAsia="Times New Roman" w:hAnsi="Times New Roman"/>
                <w:color w:val="454545"/>
                <w:sz w:val="24"/>
                <w:szCs w:val="24"/>
                <w:lang w:eastAsia="ru-RU"/>
              </w:rPr>
            </w:pPr>
            <w:r w:rsidRPr="00F30E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F30E1D" w:rsidRPr="00F30E1D" w:rsidTr="00DB6CDC">
        <w:trPr>
          <w:trHeight w:val="240"/>
          <w:tblCellSpacing w:w="0" w:type="dxa"/>
        </w:trPr>
        <w:tc>
          <w:tcPr>
            <w:tcW w:w="340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30E1D" w:rsidRPr="00F30E1D" w:rsidRDefault="00F30E1D" w:rsidP="00F30E1D">
            <w:pPr>
              <w:spacing w:after="0" w:line="240" w:lineRule="auto"/>
              <w:ind w:firstLine="46"/>
              <w:rPr>
                <w:rFonts w:ascii="Times New Roman" w:eastAsia="Times New Roman" w:hAnsi="Times New Roman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30E1D" w:rsidRPr="00F30E1D" w:rsidRDefault="00F30E1D" w:rsidP="00F30E1D">
            <w:pPr>
              <w:spacing w:before="100" w:beforeAutospacing="1" w:after="100" w:afterAutospacing="1" w:line="236" w:lineRule="atLeast"/>
              <w:ind w:firstLine="46"/>
              <w:rPr>
                <w:rFonts w:ascii="Times New Roman" w:eastAsia="Times New Roman" w:hAnsi="Times New Roman"/>
                <w:color w:val="454545"/>
                <w:sz w:val="24"/>
                <w:szCs w:val="24"/>
                <w:lang w:eastAsia="ru-RU"/>
              </w:rPr>
            </w:pPr>
            <w:r w:rsidRPr="00F30E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F30E1D" w:rsidRPr="00F30E1D" w:rsidTr="00DB6CDC">
        <w:trPr>
          <w:trHeight w:val="240"/>
          <w:tblCellSpacing w:w="0" w:type="dxa"/>
        </w:trPr>
        <w:tc>
          <w:tcPr>
            <w:tcW w:w="340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30E1D" w:rsidRPr="00F30E1D" w:rsidRDefault="00F30E1D" w:rsidP="00F30E1D">
            <w:pPr>
              <w:spacing w:before="100" w:beforeAutospacing="1" w:after="100" w:afterAutospacing="1" w:line="236" w:lineRule="atLeast"/>
              <w:ind w:firstLine="46"/>
              <w:rPr>
                <w:rFonts w:ascii="Times New Roman" w:eastAsia="Times New Roman" w:hAnsi="Times New Roman"/>
                <w:color w:val="454545"/>
                <w:sz w:val="24"/>
                <w:szCs w:val="24"/>
                <w:lang w:eastAsia="ru-RU"/>
              </w:rPr>
            </w:pPr>
            <w:r w:rsidRPr="00F30E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30E1D" w:rsidRPr="00F30E1D" w:rsidRDefault="00F30E1D" w:rsidP="00F30E1D">
            <w:pPr>
              <w:spacing w:before="100" w:beforeAutospacing="1" w:after="100" w:afterAutospacing="1" w:line="236" w:lineRule="atLeast"/>
              <w:ind w:firstLine="46"/>
              <w:rPr>
                <w:rFonts w:ascii="Times New Roman" w:eastAsia="Times New Roman" w:hAnsi="Times New Roman"/>
                <w:color w:val="454545"/>
                <w:sz w:val="24"/>
                <w:szCs w:val="24"/>
                <w:lang w:eastAsia="ru-RU"/>
              </w:rPr>
            </w:pPr>
            <w:r w:rsidRPr="00F30E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F30E1D" w:rsidRPr="00F30E1D" w:rsidTr="00DB6CDC">
        <w:trPr>
          <w:trHeight w:val="225"/>
          <w:tblCellSpacing w:w="0" w:type="dxa"/>
        </w:trPr>
        <w:tc>
          <w:tcPr>
            <w:tcW w:w="340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30E1D" w:rsidRPr="00F30E1D" w:rsidRDefault="00F30E1D" w:rsidP="00F30E1D">
            <w:pPr>
              <w:spacing w:after="0" w:line="240" w:lineRule="auto"/>
              <w:ind w:firstLine="46"/>
              <w:rPr>
                <w:rFonts w:ascii="Times New Roman" w:eastAsia="Times New Roman" w:hAnsi="Times New Roman"/>
                <w:color w:val="454545"/>
                <w:sz w:val="24"/>
                <w:szCs w:val="24"/>
                <w:lang w:eastAsia="ru-RU"/>
              </w:rPr>
            </w:pPr>
          </w:p>
        </w:tc>
        <w:tc>
          <w:tcPr>
            <w:tcW w:w="6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92" w:type="dxa"/>
              <w:left w:w="92" w:type="dxa"/>
              <w:bottom w:w="92" w:type="dxa"/>
              <w:right w:w="92" w:type="dxa"/>
            </w:tcMar>
          </w:tcPr>
          <w:p w:rsidR="00F30E1D" w:rsidRPr="00F30E1D" w:rsidRDefault="00F30E1D" w:rsidP="00F30E1D">
            <w:pPr>
              <w:spacing w:before="100" w:beforeAutospacing="1" w:after="100" w:afterAutospacing="1" w:line="236" w:lineRule="atLeast"/>
              <w:ind w:firstLine="46"/>
              <w:rPr>
                <w:rFonts w:ascii="Times New Roman" w:eastAsia="Times New Roman" w:hAnsi="Times New Roman"/>
                <w:color w:val="454545"/>
                <w:sz w:val="24"/>
                <w:szCs w:val="24"/>
                <w:lang w:eastAsia="ru-RU"/>
              </w:rPr>
            </w:pPr>
            <w:r w:rsidRPr="00F30E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F30E1D" w:rsidRPr="00F30E1D" w:rsidRDefault="00F30E1D" w:rsidP="00F30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.2. </w:t>
      </w:r>
      <w:r w:rsidRPr="00F30E1D">
        <w:rPr>
          <w:rFonts w:ascii="Times New Roman" w:eastAsia="Times New Roman" w:hAnsi="Times New Roman"/>
          <w:sz w:val="24"/>
          <w:szCs w:val="24"/>
          <w:lang w:eastAsia="ru-RU"/>
        </w:rPr>
        <w:t>В целях обеспечения перечня антикоррупционных меропри</w:t>
      </w:r>
      <w:r w:rsidR="00307D12">
        <w:rPr>
          <w:rFonts w:ascii="Times New Roman" w:eastAsia="Times New Roman" w:hAnsi="Times New Roman"/>
          <w:sz w:val="24"/>
          <w:szCs w:val="24"/>
          <w:lang w:eastAsia="ru-RU"/>
        </w:rPr>
        <w:t>ятий Учреждение</w:t>
      </w:r>
      <w:r w:rsidRPr="00F30E1D">
        <w:rPr>
          <w:rFonts w:ascii="Times New Roman" w:eastAsia="Times New Roman" w:hAnsi="Times New Roman"/>
          <w:sz w:val="24"/>
          <w:szCs w:val="24"/>
          <w:lang w:eastAsia="ru-RU"/>
        </w:rPr>
        <w:t xml:space="preserve"> ежегодно утверждает план реализации антикоррупционных мероприятий.   </w:t>
      </w:r>
    </w:p>
    <w:p w:rsidR="00F30E1D" w:rsidRPr="00F30E1D" w:rsidRDefault="00F30E1D" w:rsidP="00F30E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sz w:val="24"/>
          <w:szCs w:val="24"/>
          <w:lang w:eastAsia="ru-RU"/>
        </w:rPr>
        <w:t>При составлении такого плана для каждого мероприятия указываются сроки его проведения и ответственный исполнитель.</w:t>
      </w:r>
    </w:p>
    <w:p w:rsidR="00F30E1D" w:rsidRPr="00F30E1D" w:rsidRDefault="00F30E1D" w:rsidP="00F30E1D">
      <w:pPr>
        <w:keepNext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Оценка коррупционных рисков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образовательной организации и рационально использовать ресурсы, направляемые на проведение работы по профилактике коррупции.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Оценка коррупционных рисков проводится как на стадии разработки Антикоррупционной политики, так и после ее утверждения на регулярной основе.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Целью оценки коррупционных рисков является определение конкретных процессов и видов деятельности </w:t>
      </w:r>
      <w:r w:rsidR="008B1D13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при реализации которых наиболее высока вероятность совершения работниками коррупционных правонарушений, как в целях получения личной выгоды, так и в целях получения выгоды </w:t>
      </w:r>
      <w:r w:rsidR="008B1D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F30E1D" w:rsidRPr="00F30E1D" w:rsidRDefault="00F30E1D" w:rsidP="00F30E1D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/>
          <w:i/>
          <w:color w:val="454545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Порядок проведения оценки коррупционных рисков: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представить деятельность </w:t>
      </w:r>
      <w:r w:rsidR="008B1D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виде отдельных процессов, в каждом из которых выделить составные элементы (</w:t>
      </w:r>
      <w:proofErr w:type="spellStart"/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подпроцессы</w:t>
      </w:r>
      <w:proofErr w:type="spellEnd"/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454545"/>
          <w:sz w:val="24"/>
          <w:szCs w:val="24"/>
          <w:lang w:eastAsia="ru-RU"/>
        </w:rPr>
        <w:t xml:space="preserve">- </w:t>
      </w: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выделить «критические точки» - для каждого процесса и определить те элементы (</w:t>
      </w:r>
      <w:proofErr w:type="spellStart"/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подпроцессы</w:t>
      </w:r>
      <w:proofErr w:type="spellEnd"/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при реализации которых наиболее вероятно возникновение коррупционных правонарушений.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каждого </w:t>
      </w:r>
      <w:proofErr w:type="spellStart"/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подпроцесса</w:t>
      </w:r>
      <w:proofErr w:type="spellEnd"/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реализация которого связана с коррупционным риском: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составить описание возможных коррупционных правонарушений, включающее: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характеристику выгоды или преимущества, которое может быть получено учреждением или ее отдельными работниками при совершении «коррупционного правонарушения»;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должности в </w:t>
      </w:r>
      <w:r w:rsidR="008B1D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Учреждении</w:t>
      </w: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которые являются «ключевыми» для совершения коррупционного правонарушения;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</w:t>
      </w:r>
      <w:proofErr w:type="gramStart"/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участие</w:t>
      </w:r>
      <w:proofErr w:type="gramEnd"/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каких должностных лиц </w:t>
      </w:r>
      <w:r w:rsidR="008B1D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необходимо, чтобы совершение коррупционного правонарушения стало возможным;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вероятные формы осуществления коррупционных платежей.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разработать комплекс мер по устранению или минимизации коррупционных рисков. </w:t>
      </w:r>
    </w:p>
    <w:p w:rsidR="00F30E1D" w:rsidRPr="00F30E1D" w:rsidRDefault="00F30E1D" w:rsidP="008B1D13">
      <w:pPr>
        <w:keepNext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9</w:t>
      </w:r>
      <w:r w:rsidRPr="00F30E1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. Ответственность сотрудников за несоблюдение требований Антикоррупционной политики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.1. Своевременное выявление конфликта интересов в деятельности работников </w:t>
      </w:r>
      <w:r w:rsidR="008B1D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Учреждения </w:t>
      </w: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является одним из ключевых элементов предотвращения коррупционных правонарушений.</w:t>
      </w:r>
      <w:r w:rsidRPr="00F30E1D">
        <w:rPr>
          <w:rFonts w:ascii="Times New Roman" w:eastAsia="Times New Roman" w:hAnsi="Times New Roman"/>
          <w:color w:val="454545"/>
          <w:sz w:val="24"/>
          <w:szCs w:val="24"/>
          <w:lang w:eastAsia="ru-RU"/>
        </w:rPr>
        <w:t xml:space="preserve"> </w:t>
      </w: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этом следует учитывать, что конфликт интересов может принимать множество различных форм. С целью регулирования и предотвращения конфликта интересов в деятельности своих работников в </w:t>
      </w:r>
      <w:r w:rsidR="008B1D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Учреждении</w:t>
      </w: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следует принять Положение о конфликте интересов. 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 о конфликте интересов – это</w:t>
      </w:r>
      <w:r w:rsidR="008B1D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внутренний документ  Учреждения</w:t>
      </w: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устанавливающий порядок выявления и урегулирования конфликтов интересов, возникающих у работников </w:t>
      </w:r>
      <w:r w:rsidR="008B1D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ходе выполнения ими трудовых обязанностей. </w:t>
      </w:r>
    </w:p>
    <w:p w:rsidR="00F30E1D" w:rsidRPr="00F30E1D" w:rsidRDefault="00F30E1D" w:rsidP="00F30E1D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.2. В </w:t>
      </w:r>
      <w:r w:rsidR="008B1D13">
        <w:rPr>
          <w:rFonts w:ascii="Times New Roman" w:eastAsia="Times New Roman" w:hAnsi="Times New Roman"/>
          <w:sz w:val="24"/>
          <w:szCs w:val="24"/>
          <w:lang w:eastAsia="ru-RU"/>
        </w:rPr>
        <w:t>Учреждении</w:t>
      </w: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проводится </w:t>
      </w:r>
      <w:proofErr w:type="gramStart"/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работников по вопросам</w:t>
      </w:r>
      <w:proofErr w:type="gramEnd"/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профилактики и противодействия коррупции. Цели и задачи обучения определяют тематику и форму занятий. Обучение проводится по следующей тематике: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юридическая ответственность за совершение коррупционных правонарушений; 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ознакомление с требованиями законодательства и внутренними документами </w:t>
      </w:r>
      <w:r w:rsidR="008B1D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вопросам противодействия коррупции и порядком их применения в деятельности организации;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выявление и разрешение конфликта интересов при выполнении трудовых обязанностей;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взаимодействие с правоохранительными органами по вопросам профилактики и противодействия коррупции.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Возможны следующие виды обучения: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по вопросам</w:t>
      </w:r>
      <w:proofErr w:type="gramEnd"/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профилактики и противодействия коррупции непосредственно после приема на работу;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периодическое обучение работников с целью поддержания их знаний и навыков в сфере противодействия коррупции на должном уровне;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F30E1D" w:rsidRPr="00F30E1D" w:rsidRDefault="00F30E1D" w:rsidP="00F30E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Консультирование по вопросам противодействия коррупции осуществляется в индивидуальном порядке. </w:t>
      </w:r>
    </w:p>
    <w:p w:rsidR="00F30E1D" w:rsidRPr="00F30E1D" w:rsidRDefault="00F30E1D" w:rsidP="00F30E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F30E1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B1D1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F30E1D">
        <w:rPr>
          <w:rFonts w:ascii="Times New Roman" w:eastAsia="Times New Roman" w:hAnsi="Times New Roman"/>
          <w:sz w:val="24"/>
          <w:szCs w:val="24"/>
          <w:lang w:eastAsia="ru-RU"/>
        </w:rPr>
        <w:t xml:space="preserve">. В рамках проводимых антикоррупционных мероприятий руководству </w:t>
      </w:r>
      <w:r w:rsidR="008B1D13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F30E1D">
        <w:rPr>
          <w:rFonts w:ascii="Times New Roman" w:eastAsia="Times New Roman" w:hAnsi="Times New Roman"/>
          <w:sz w:val="24"/>
          <w:szCs w:val="24"/>
          <w:lang w:eastAsia="ru-RU"/>
        </w:rPr>
        <w:t xml:space="preserve"> и ее работникам следует также обратить внимание на положения законодательства, регулирующего противодействие легализации денежных средств, полученных незаконным способом, в том числе:</w:t>
      </w:r>
    </w:p>
    <w:p w:rsidR="00F30E1D" w:rsidRPr="00F30E1D" w:rsidRDefault="00F30E1D" w:rsidP="00F30E1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sz w:val="24"/>
          <w:szCs w:val="24"/>
          <w:lang w:eastAsia="ru-RU"/>
        </w:rPr>
        <w:t>- приобретение, владение или использование имущества, если известно, что такое имущество представляет собой доходы от преступлений;</w:t>
      </w:r>
    </w:p>
    <w:p w:rsidR="00F30E1D" w:rsidRPr="00F30E1D" w:rsidRDefault="00F30E1D" w:rsidP="00F30E1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0E1D">
        <w:rPr>
          <w:rFonts w:ascii="Times New Roman" w:eastAsia="Times New Roman" w:hAnsi="Times New Roman"/>
          <w:sz w:val="24"/>
          <w:szCs w:val="24"/>
          <w:lang w:eastAsia="ru-RU"/>
        </w:rPr>
        <w:t>- сокрытие или утаивание подлинного характера, источника, места нахождения, способа распоряжения, перемещения прав на имущество или его принадлежности, если известно, что такое имущество представляет собой доходы от преступлений.</w:t>
      </w:r>
    </w:p>
    <w:p w:rsidR="00F30E1D" w:rsidRPr="00F30E1D" w:rsidRDefault="00F30E1D" w:rsidP="00F30E1D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10</w:t>
      </w:r>
      <w:r w:rsidRPr="00F30E1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. Порядок пересмотра и внесения изменений в Антикоррупционную политику учреждения</w:t>
      </w:r>
    </w:p>
    <w:p w:rsidR="00F30E1D" w:rsidRPr="00F30E1D" w:rsidRDefault="00F30E1D" w:rsidP="00F30E1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color w:val="45454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.1. Антикоррупционная политика может быть пересмотрена, в нее могут быть внесены изменения в случа</w:t>
      </w:r>
      <w:r w:rsidR="006924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изменения законодательства РФ, законов Краснодарского края.</w:t>
      </w:r>
      <w:r w:rsidRPr="00F30E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Конкретизация отдельных аспектов Антикоррупционной политики может осуществляться путем разработки дополнений и приложений.</w:t>
      </w:r>
    </w:p>
    <w:p w:rsidR="00F30E1D" w:rsidRPr="00F30E1D" w:rsidRDefault="00F30E1D" w:rsidP="00F30E1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5A3B" w:rsidRDefault="00335A3B">
      <w:bookmarkStart w:id="0" w:name="_GoBack"/>
      <w:bookmarkEnd w:id="0"/>
    </w:p>
    <w:sectPr w:rsidR="00335A3B" w:rsidSect="006924AF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214" w:rsidRDefault="005C7214">
      <w:pPr>
        <w:spacing w:after="0" w:line="240" w:lineRule="auto"/>
      </w:pPr>
      <w:r>
        <w:separator/>
      </w:r>
    </w:p>
  </w:endnote>
  <w:endnote w:type="continuationSeparator" w:id="0">
    <w:p w:rsidR="005C7214" w:rsidRDefault="005C7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FC" w:rsidRDefault="008B1D13" w:rsidP="007031D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25FC" w:rsidRDefault="005C7214" w:rsidP="006625F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FC" w:rsidRDefault="005C7214" w:rsidP="006625F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214" w:rsidRDefault="005C7214">
      <w:pPr>
        <w:spacing w:after="0" w:line="240" w:lineRule="auto"/>
      </w:pPr>
      <w:r>
        <w:separator/>
      </w:r>
    </w:p>
  </w:footnote>
  <w:footnote w:type="continuationSeparator" w:id="0">
    <w:p w:rsidR="005C7214" w:rsidRDefault="005C7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E1A21"/>
    <w:multiLevelType w:val="multilevel"/>
    <w:tmpl w:val="5D3C2B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000000"/>
      </w:rPr>
    </w:lvl>
  </w:abstractNum>
  <w:abstractNum w:abstractNumId="1">
    <w:nsid w:val="2F3119CE"/>
    <w:multiLevelType w:val="multilevel"/>
    <w:tmpl w:val="35EE7C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06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000000"/>
      </w:rPr>
    </w:lvl>
  </w:abstractNum>
  <w:abstractNum w:abstractNumId="2">
    <w:nsid w:val="4FDD28BC"/>
    <w:multiLevelType w:val="multilevel"/>
    <w:tmpl w:val="5F6C392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i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-540"/>
        </w:tabs>
        <w:ind w:left="-540" w:hanging="1080"/>
      </w:pPr>
      <w:rPr>
        <w:rFonts w:hint="default"/>
        <w:i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-1260"/>
        </w:tabs>
        <w:ind w:left="-1260" w:hanging="1440"/>
      </w:pPr>
      <w:rPr>
        <w:rFonts w:hint="default"/>
        <w:i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-1440"/>
        </w:tabs>
        <w:ind w:left="-1440" w:hanging="1800"/>
      </w:pPr>
      <w:rPr>
        <w:rFonts w:hint="default"/>
        <w:i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-1980"/>
        </w:tabs>
        <w:ind w:left="-1980" w:hanging="180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-2160"/>
        </w:tabs>
        <w:ind w:left="-2160" w:hanging="2160"/>
      </w:pPr>
      <w:rPr>
        <w:rFonts w:hint="default"/>
        <w:i/>
        <w:color w:val="00000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E1D"/>
    <w:rsid w:val="00307D12"/>
    <w:rsid w:val="00335A3B"/>
    <w:rsid w:val="005C7214"/>
    <w:rsid w:val="006924C3"/>
    <w:rsid w:val="007622AB"/>
    <w:rsid w:val="008B1D13"/>
    <w:rsid w:val="00F3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30E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rsid w:val="00F30E1D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rsid w:val="00F30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3263</Words>
  <Characters>18602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user</dc:creator>
  <cp:keywords/>
  <dc:description/>
  <cp:lastModifiedBy> user</cp:lastModifiedBy>
  <cp:revision>4</cp:revision>
  <cp:lastPrinted>2017-07-07T09:56:00Z</cp:lastPrinted>
  <dcterms:created xsi:type="dcterms:W3CDTF">2017-07-07T09:33:00Z</dcterms:created>
  <dcterms:modified xsi:type="dcterms:W3CDTF">2017-07-11T11:41:00Z</dcterms:modified>
</cp:coreProperties>
</file>